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kern w:val="2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附件2: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u w:color="000000"/>
          <w:rtl w:val="0"/>
          <w:lang w:val="zh-TW" w:eastAsia="zh-TW"/>
        </w:rPr>
      </w:pP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u w:color="000000"/>
          <w:rtl w:val="0"/>
          <w:lang w:val="zh-TW" w:eastAsia="zh-TW"/>
        </w:rPr>
        <w:t>疫情期间瓶装液化石油气瓶更换、安装操作指引（一式两联）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u w:color="000000"/>
          <w:rtl w:val="0"/>
          <w:lang w:val="zh-TW" w:eastAsia="zh-TW"/>
        </w:rPr>
      </w:pP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联系电话：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 xml:space="preserve">                          预计送达时间：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送气地址：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 xml:space="preserve"> 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钢瓶编号：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钢瓶阀门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rtl w:val="0"/>
          <w:lang w:val="zh-CN" w:eastAsia="zh-CN"/>
        </w:rPr>
        <w:t>型式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：直阀更换安装钢瓶参照下列一（二选一，派单的时确定）角阀更换安装参照下列二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CN"/>
        </w:rPr>
        <w:t>。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b/>
          <w:bCs/>
          <w:kern w:val="2"/>
          <w:sz w:val="32"/>
          <w:szCs w:val="32"/>
          <w:u w:color="000000"/>
        </w:rPr>
      </w:pPr>
      <w:r>
        <w:rPr>
          <w:rFonts w:ascii="Calibri" w:hAnsi="Calibri" w:eastAsia="Calibri" w:cs="Calibri"/>
          <w:b/>
          <w:bCs/>
          <w:kern w:val="2"/>
          <w:sz w:val="32"/>
          <w:szCs w:val="32"/>
          <w:u w:color="000000"/>
          <w:rtl w:val="0"/>
          <w:lang w:val="zh-TW" w:eastAsia="zh-TW"/>
        </w:rPr>
        <w:t xml:space="preserve">     </w:t>
      </w:r>
    </w:p>
    <w:p>
      <w:pPr>
        <w:pStyle w:val="4"/>
        <w:framePr w:w="0" w:wrap="auto" w:vAnchor="margin" w:hAnchor="text" w:yAlign="inline"/>
        <w:widowControl w:val="0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leftChars="0" w:right="0" w:rightChars="0"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color="000000"/>
          <w:rtl w:val="0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color="000000"/>
          <w:rtl w:val="0"/>
          <w:lang w:val="zh-TW" w:eastAsia="zh-TW"/>
        </w:rPr>
        <w:t>安装直阀调压器</w:t>
      </w:r>
    </w:p>
    <w:p>
      <w:pPr>
        <w:pStyle w:val="4"/>
        <w:framePr w:w="0" w:wrap="auto" w:vAnchor="margin" w:hAnchor="text" w:yAlign="inline"/>
        <w:widowControl w:val="0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leftChars="0" w:right="0" w:rightChars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 w:eastAsia="zh-CN"/>
        </w:rPr>
        <w:t>1.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更换气瓶前，必须先从气瓶瓶阀上拆下调压器：先将开关旋钮顺时针转到关的位置，可听到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/>
        </w:rPr>
        <w:t>“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咔嗒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/>
        </w:rPr>
        <w:t>”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一声，然后缓慢先向上拉挂钩并拔起调压器，再将气瓶移走。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 w:eastAsia="zh-CN"/>
        </w:rPr>
        <w:t>2.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更换气瓶，必须先确保调压器开关旋钮处于关的位置，然后将调压器出气口（与胶管连接端）朝向待安装气瓶护罩的开口处，垂直向下压调压器直到听到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/>
        </w:rPr>
        <w:t>“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咔嗒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/>
        </w:rPr>
        <w:t>”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套上的声音。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 w:eastAsia="zh-CN"/>
        </w:rPr>
        <w:t>3.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使用气瓶，先将调压器开关旋钮逆时针转到开的位置，可听到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/>
        </w:rPr>
        <w:t>“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咔嗒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/>
        </w:rPr>
        <w:t>”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一声，继续旋至手柄垂直，确认各连接处无泄漏现象即可使用，严禁用明火检查，可用肥皂水涂擦各部位进行检查。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color="000000"/>
          <w:rtl w:val="0"/>
          <w:lang w:val="zh-TW" w:eastAsia="zh-TW"/>
        </w:rPr>
        <w:t>二、安装角阀调压器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 w:eastAsia="zh-CN"/>
        </w:rPr>
        <w:t>.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更换钢瓶前，必须先关闭气瓶上的阀门，然后顺时针缓慢旋转连接气瓶阀门的手轮，确认无燃气泄漏后再脱离气瓶，并移走。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left="567" w:hanging="86"/>
        <w:jc w:val="both"/>
        <w:rPr>
          <w:rFonts w:hint="eastAsia" w:ascii="仿宋" w:hAnsi="仿宋" w:eastAsia="仿宋" w:cs="仿宋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/>
        </w:rPr>
        <w:t xml:space="preserve"> 2.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更换气瓶，将手轮对准待安装气瓶瓶阀口，须保持水平位置，逆时针旋转拧紧手轮即可，安装时只能旋转调压器手轮，切勿旋转调压器主体。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/>
        </w:rPr>
        <w:t>3.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使用气瓶时，先打开气瓶瓶阀，确认各连接处无泄漏现象即可使用，严禁用明火检查，可用肥皂水涂擦各部位进行检查。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left="567" w:firstLine="0"/>
        <w:jc w:val="both"/>
        <w:rPr>
          <w:rFonts w:hint="eastAsia" w:ascii="仿宋" w:hAnsi="仿宋" w:eastAsia="仿宋" w:cs="仿宋"/>
          <w:kern w:val="2"/>
          <w:sz w:val="32"/>
          <w:szCs w:val="32"/>
          <w:u w:color="000000"/>
          <w:lang w:val="zh-TW" w:eastAsia="zh-TW"/>
        </w:rPr>
      </w:pP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如您已收悉以上安全操作指引，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请</w:t>
      </w: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u w:val="single" w:color="000000"/>
          <w:rtl w:val="0"/>
          <w:lang w:val="zh-TW" w:eastAsia="zh-TW"/>
        </w:rPr>
        <w:t>签字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确认。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jc w:val="both"/>
        <w:rPr>
          <w:rFonts w:hint="eastAsia" w:ascii="仿宋" w:hAnsi="仿宋" w:eastAsia="仿宋" w:cs="仿宋"/>
          <w:kern w:val="2"/>
          <w:sz w:val="32"/>
          <w:szCs w:val="32"/>
          <w:u w:color="000000"/>
          <w:lang w:val="zh-TW" w:eastAsia="zh-TW"/>
        </w:rPr>
      </w:pP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5120" w:firstLineChars="1600"/>
        <w:jc w:val="both"/>
        <w:rPr>
          <w:rFonts w:hint="eastAsia" w:ascii="仿宋" w:hAnsi="仿宋" w:eastAsia="仿宋" w:cs="仿宋"/>
          <w:kern w:val="2"/>
          <w:sz w:val="32"/>
          <w:szCs w:val="32"/>
          <w:u w:val="single" w:color="000000"/>
          <w:lang w:val="zh-TW" w:eastAsia="zh-TW"/>
        </w:rPr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（用户签字）：</w:t>
      </w:r>
      <w:r>
        <w:rPr>
          <w:rFonts w:hint="eastAsia" w:ascii="仿宋" w:hAnsi="仿宋" w:eastAsia="仿宋" w:cs="仿宋"/>
          <w:kern w:val="2"/>
          <w:sz w:val="32"/>
          <w:szCs w:val="32"/>
          <w:u w:val="single" w:color="000000"/>
          <w:rtl w:val="0"/>
          <w:lang w:val="en-US"/>
        </w:rPr>
        <w:t xml:space="preserve">            </w:t>
      </w:r>
    </w:p>
    <w:p>
      <w:pPr>
        <w:pStyle w:val="4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480" w:firstLine="6400" w:firstLineChars="2000"/>
        <w:jc w:val="both"/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日</w:t>
      </w:r>
      <w:r>
        <w:rPr>
          <w:rFonts w:ascii="Calibri" w:hAnsi="Calibri" w:eastAsia="Calibri" w:cs="Calibri"/>
          <w:b/>
          <w:bCs/>
          <w:kern w:val="2"/>
          <w:sz w:val="36"/>
          <w:szCs w:val="36"/>
          <w:u w:color="000000"/>
          <w:rtl w:val="0"/>
          <w:lang w:val="zh-TW" w:eastAsia="zh-TW"/>
        </w:rPr>
        <w:t xml:space="preserve">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1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5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2020-02-11T07:40:09Z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