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p>
    <w:p>
      <w:pPr>
        <w:jc w:val="center"/>
        <w:rPr>
          <w:b/>
          <w:bCs/>
          <w:sz w:val="36"/>
          <w:szCs w:val="36"/>
        </w:rPr>
      </w:pPr>
      <w:bookmarkStart w:id="0" w:name="_GoBack"/>
      <w:bookmarkEnd w:id="0"/>
      <w:r>
        <w:rPr>
          <w:rFonts w:hint="eastAsia"/>
          <w:b/>
          <w:bCs/>
          <w:sz w:val="36"/>
          <w:szCs w:val="36"/>
        </w:rPr>
        <w:t>深圳市燃气行业从业人员（送气工）</w:t>
      </w:r>
    </w:p>
    <w:p>
      <w:pPr>
        <w:jc w:val="center"/>
      </w:pPr>
      <w:r>
        <w:rPr>
          <w:rFonts w:hint="eastAsia"/>
          <w:b/>
          <w:bCs/>
          <w:sz w:val="36"/>
          <w:szCs w:val="36"/>
        </w:rPr>
        <w:t>不良行为信用档案管理办法（</w:t>
      </w:r>
      <w:r>
        <w:rPr>
          <w:rFonts w:hint="eastAsia"/>
          <w:b/>
          <w:bCs/>
          <w:sz w:val="36"/>
          <w:szCs w:val="36"/>
          <w:lang w:val="en-US" w:eastAsia="zh-CN"/>
        </w:rPr>
        <w:t>征求意见稿</w:t>
      </w:r>
      <w:r>
        <w:rPr>
          <w:rFonts w:hint="eastAsia"/>
          <w:b/>
          <w:bCs/>
          <w:sz w:val="36"/>
          <w:szCs w:val="36"/>
        </w:rPr>
        <w:t>）</w:t>
      </w:r>
    </w:p>
    <w:p/>
    <w:p>
      <w:pPr>
        <w:keepNext w:val="0"/>
        <w:keepLines w:val="0"/>
        <w:pageBreakBefore w:val="0"/>
        <w:kinsoku/>
        <w:wordWrap/>
        <w:overflowPunct/>
        <w:topLinePunct w:val="0"/>
        <w:autoSpaceDE/>
        <w:autoSpaceDN/>
        <w:bidi w:val="0"/>
        <w:adjustRightInd/>
        <w:snapToGrid/>
        <w:spacing w:line="680" w:lineRule="exact"/>
        <w:ind w:right="0" w:rightChars="0"/>
        <w:textAlignment w:val="auto"/>
        <w:outlineLvl w:val="9"/>
        <w:rPr>
          <w:rFonts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为建立健全行业从业人员（送气工）惩戒和约束不良行为机制的要求，帮助燃气经营企业完善</w:t>
      </w:r>
      <w:r>
        <w:rPr>
          <w:rFonts w:hint="eastAsia" w:ascii="仿宋" w:hAnsi="仿宋" w:eastAsia="仿宋" w:cs="仿宋"/>
          <w:sz w:val="32"/>
          <w:szCs w:val="32"/>
          <w:lang w:eastAsia="zh-CN"/>
        </w:rPr>
        <w:t>信用</w:t>
      </w:r>
      <w:r>
        <w:rPr>
          <w:rFonts w:hint="eastAsia" w:ascii="仿宋" w:hAnsi="仿宋" w:eastAsia="仿宋" w:cs="仿宋"/>
          <w:sz w:val="32"/>
          <w:szCs w:val="32"/>
        </w:rPr>
        <w:t>档案和不良行为公示制度，加快构建深圳市燃气行业从业人员不良行为信用档案共享平台，维护行业诚实守信、健康发展，制定本办法。</w:t>
      </w:r>
    </w:p>
    <w:p>
      <w:pPr>
        <w:keepNext w:val="0"/>
        <w:keepLines w:val="0"/>
        <w:pageBreakBefore w:val="0"/>
        <w:kinsoku/>
        <w:wordWrap/>
        <w:overflowPunct/>
        <w:topLinePunct w:val="0"/>
        <w:autoSpaceDE/>
        <w:autoSpaceDN/>
        <w:bidi w:val="0"/>
        <w:adjustRightInd/>
        <w:snapToGrid/>
        <w:spacing w:line="680" w:lineRule="exact"/>
        <w:ind w:right="0" w:rightChars="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本办法适用于在深圳市取得燃气经营许可的瓶装燃气企业中从事运送瓶装液化石油气上门并持有二维码上岗证的从业人员（送气工）。</w:t>
      </w:r>
    </w:p>
    <w:p>
      <w:pPr>
        <w:keepNext w:val="0"/>
        <w:keepLines w:val="0"/>
        <w:pageBreakBefore w:val="0"/>
        <w:kinsoku/>
        <w:wordWrap/>
        <w:overflowPunct/>
        <w:topLinePunct w:val="0"/>
        <w:autoSpaceDE/>
        <w:autoSpaceDN/>
        <w:bidi w:val="0"/>
        <w:adjustRightInd/>
        <w:snapToGrid/>
        <w:spacing w:line="680" w:lineRule="exact"/>
        <w:ind w:right="0" w:rightChars="0"/>
        <w:textAlignment w:val="auto"/>
        <w:outlineLvl w:val="9"/>
        <w:rPr>
          <w:rFonts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本办法所称的不良行为，是指运送瓶装液化石油气上门的从业人员（送气工），因违反相关法律法规、行业规范和公司章程，从而被</w:t>
      </w:r>
      <w:r>
        <w:rPr>
          <w:rFonts w:hint="eastAsia" w:ascii="仿宋" w:hAnsi="仿宋" w:eastAsia="仿宋" w:cs="仿宋"/>
          <w:sz w:val="32"/>
          <w:szCs w:val="32"/>
          <w:lang w:val="en-US" w:eastAsia="zh-CN"/>
        </w:rPr>
        <w:t>行业主管部门</w:t>
      </w:r>
      <w:r>
        <w:rPr>
          <w:rFonts w:hint="eastAsia" w:ascii="仿宋" w:hAnsi="仿宋" w:eastAsia="仿宋" w:cs="仿宋"/>
          <w:sz w:val="32"/>
          <w:szCs w:val="32"/>
        </w:rPr>
        <w:t xml:space="preserve">认定为违法犯罪、企业惩处或辞退的行为。 </w:t>
      </w:r>
    </w:p>
    <w:p>
      <w:pPr>
        <w:keepNext w:val="0"/>
        <w:keepLines w:val="0"/>
        <w:pageBreakBefore w:val="0"/>
        <w:kinsoku/>
        <w:wordWrap/>
        <w:overflowPunct/>
        <w:topLinePunct w:val="0"/>
        <w:autoSpaceDE/>
        <w:autoSpaceDN/>
        <w:bidi w:val="0"/>
        <w:adjustRightInd/>
        <w:snapToGrid/>
        <w:spacing w:line="680" w:lineRule="exact"/>
        <w:ind w:right="0" w:rightChars="0"/>
        <w:textAlignment w:val="auto"/>
        <w:outlineLvl w:val="9"/>
        <w:rPr>
          <w:rFonts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由从业人员（送气工）所属企业对企业所认定的不良行为记录进行建档，并及时报送深圳市燃气行业协会，由深圳市燃气行业协会对档案进行集中管理。</w:t>
      </w:r>
    </w:p>
    <w:p>
      <w:pPr>
        <w:keepNext w:val="0"/>
        <w:keepLines w:val="0"/>
        <w:pageBreakBefore w:val="0"/>
        <w:kinsoku/>
        <w:wordWrap/>
        <w:overflowPunct/>
        <w:topLinePunct w:val="0"/>
        <w:autoSpaceDE/>
        <w:autoSpaceDN/>
        <w:bidi w:val="0"/>
        <w:adjustRightInd/>
        <w:snapToGrid/>
        <w:spacing w:line="680" w:lineRule="exact"/>
        <w:ind w:right="0" w:rightChars="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根据与燃气运营管理的相关法律法规、行业规范和企业章程等制度的规定和要求，瓶装液化石油气送气工对用户的利益造成损失、对企业经营管理产生重大影响、企业所认定的不良行为，包括但不限于以下行为：</w:t>
      </w:r>
    </w:p>
    <w:p>
      <w:pPr>
        <w:keepNext w:val="0"/>
        <w:keepLines w:val="0"/>
        <w:pageBreakBefore w:val="0"/>
        <w:kinsoku/>
        <w:wordWrap/>
        <w:overflowPunct/>
        <w:topLinePunct w:val="0"/>
        <w:autoSpaceDE/>
        <w:autoSpaceDN/>
        <w:bidi w:val="0"/>
        <w:adjustRightInd/>
        <w:snapToGrid/>
        <w:spacing w:line="68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（一）不遵守《深圳市燃气行业规范化服务标准》；</w:t>
      </w:r>
    </w:p>
    <w:p>
      <w:pPr>
        <w:keepNext w:val="0"/>
        <w:keepLines w:val="0"/>
        <w:pageBreakBefore w:val="0"/>
        <w:kinsoku/>
        <w:wordWrap/>
        <w:overflowPunct/>
        <w:topLinePunct w:val="0"/>
        <w:autoSpaceDE/>
        <w:autoSpaceDN/>
        <w:bidi w:val="0"/>
        <w:adjustRightInd/>
        <w:snapToGrid/>
        <w:spacing w:line="68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（二）消极怠工、打架、赌博、无理取闹等严重违反企业管理制度行为；</w:t>
      </w:r>
    </w:p>
    <w:p>
      <w:pPr>
        <w:keepNext w:val="0"/>
        <w:keepLines w:val="0"/>
        <w:pageBreakBefore w:val="0"/>
        <w:kinsoku/>
        <w:wordWrap/>
        <w:overflowPunct/>
        <w:topLinePunct w:val="0"/>
        <w:autoSpaceDE/>
        <w:autoSpaceDN/>
        <w:bidi w:val="0"/>
        <w:adjustRightInd/>
        <w:snapToGrid/>
        <w:spacing w:line="68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（三）送气入户后，不向用户出示上岗证，对用户态度恶劣，蓄意损坏用户家庭用品；</w:t>
      </w:r>
    </w:p>
    <w:p>
      <w:pPr>
        <w:keepNext w:val="0"/>
        <w:keepLines w:val="0"/>
        <w:pageBreakBefore w:val="0"/>
        <w:kinsoku/>
        <w:wordWrap/>
        <w:overflowPunct/>
        <w:topLinePunct w:val="0"/>
        <w:autoSpaceDE/>
        <w:autoSpaceDN/>
        <w:bidi w:val="0"/>
        <w:adjustRightInd/>
        <w:snapToGrid/>
        <w:spacing w:line="68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（四）使用机动车或电动自行车送气时违反交通规则，造成行政处罚的行为；</w:t>
      </w:r>
    </w:p>
    <w:p>
      <w:pPr>
        <w:keepNext w:val="0"/>
        <w:keepLines w:val="0"/>
        <w:pageBreakBefore w:val="0"/>
        <w:kinsoku/>
        <w:wordWrap/>
        <w:overflowPunct/>
        <w:topLinePunct w:val="0"/>
        <w:autoSpaceDE/>
        <w:autoSpaceDN/>
        <w:bidi w:val="0"/>
        <w:adjustRightInd/>
        <w:snapToGrid/>
        <w:spacing w:line="68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（五）向客户收取气款时没有严格执行燃气企业向社会公布的统一气价，存在价格欺骗行为；</w:t>
      </w:r>
    </w:p>
    <w:p>
      <w:pPr>
        <w:keepNext w:val="0"/>
        <w:keepLines w:val="0"/>
        <w:pageBreakBefore w:val="0"/>
        <w:kinsoku/>
        <w:wordWrap/>
        <w:overflowPunct/>
        <w:topLinePunct w:val="0"/>
        <w:autoSpaceDE/>
        <w:autoSpaceDN/>
        <w:bidi w:val="0"/>
        <w:adjustRightInd/>
        <w:snapToGrid/>
        <w:spacing w:line="68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（六）向用户主动索取或接受额外费用，包括客户给予的利是、小费；</w:t>
      </w:r>
    </w:p>
    <w:p>
      <w:pPr>
        <w:keepNext w:val="0"/>
        <w:keepLines w:val="0"/>
        <w:pageBreakBefore w:val="0"/>
        <w:kinsoku/>
        <w:wordWrap/>
        <w:overflowPunct/>
        <w:topLinePunct w:val="0"/>
        <w:autoSpaceDE/>
        <w:autoSpaceDN/>
        <w:bidi w:val="0"/>
        <w:adjustRightInd/>
        <w:snapToGrid/>
        <w:spacing w:line="68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（七）套用钢瓶、私自倒罐、把本公司自有气瓶交由其他单位或个体户充气，从中获取非法利润；</w:t>
      </w:r>
    </w:p>
    <w:p>
      <w:pPr>
        <w:keepNext w:val="0"/>
        <w:keepLines w:val="0"/>
        <w:pageBreakBefore w:val="0"/>
        <w:kinsoku/>
        <w:wordWrap/>
        <w:overflowPunct/>
        <w:topLinePunct w:val="0"/>
        <w:autoSpaceDE/>
        <w:autoSpaceDN/>
        <w:bidi w:val="0"/>
        <w:adjustRightInd/>
        <w:snapToGrid/>
        <w:spacing w:line="68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（八）私自设立收瓶点，与无证经营瓶装液化石油气个体户勾结，贩卖黑气；</w:t>
      </w:r>
    </w:p>
    <w:p>
      <w:pPr>
        <w:keepNext w:val="0"/>
        <w:keepLines w:val="0"/>
        <w:pageBreakBefore w:val="0"/>
        <w:kinsoku/>
        <w:wordWrap/>
        <w:overflowPunct/>
        <w:topLinePunct w:val="0"/>
        <w:autoSpaceDE/>
        <w:autoSpaceDN/>
        <w:bidi w:val="0"/>
        <w:adjustRightInd/>
        <w:snapToGrid/>
        <w:spacing w:line="68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（九）将收取的用户气款挪为己用或卷款携逃；</w:t>
      </w:r>
    </w:p>
    <w:p>
      <w:pPr>
        <w:keepNext w:val="0"/>
        <w:keepLines w:val="0"/>
        <w:pageBreakBefore w:val="0"/>
        <w:kinsoku/>
        <w:wordWrap/>
        <w:overflowPunct/>
        <w:topLinePunct w:val="0"/>
        <w:autoSpaceDE/>
        <w:autoSpaceDN/>
        <w:bidi w:val="0"/>
        <w:adjustRightInd/>
        <w:snapToGrid/>
        <w:spacing w:line="68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（十）私自倒卖转让或借用送气工上岗证、工作服；</w:t>
      </w:r>
    </w:p>
    <w:p>
      <w:pPr>
        <w:keepNext w:val="0"/>
        <w:keepLines w:val="0"/>
        <w:pageBreakBefore w:val="0"/>
        <w:kinsoku/>
        <w:wordWrap/>
        <w:overflowPunct/>
        <w:topLinePunct w:val="0"/>
        <w:autoSpaceDE/>
        <w:autoSpaceDN/>
        <w:bidi w:val="0"/>
        <w:adjustRightInd/>
        <w:snapToGrid/>
        <w:spacing w:line="68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（十一）持有虚假的送气工上岗证；</w:t>
      </w:r>
    </w:p>
    <w:p>
      <w:pPr>
        <w:keepNext w:val="0"/>
        <w:keepLines w:val="0"/>
        <w:pageBreakBefore w:val="0"/>
        <w:kinsoku/>
        <w:wordWrap/>
        <w:overflowPunct/>
        <w:topLinePunct w:val="0"/>
        <w:autoSpaceDE/>
        <w:autoSpaceDN/>
        <w:bidi w:val="0"/>
        <w:adjustRightInd/>
        <w:snapToGrid/>
        <w:spacing w:line="68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（十二）在送气工岗位培训考核中违反考试规则的行为；</w:t>
      </w:r>
    </w:p>
    <w:p>
      <w:pPr>
        <w:keepNext w:val="0"/>
        <w:keepLines w:val="0"/>
        <w:pageBreakBefore w:val="0"/>
        <w:kinsoku/>
        <w:wordWrap/>
        <w:overflowPunct/>
        <w:topLinePunct w:val="0"/>
        <w:autoSpaceDE/>
        <w:autoSpaceDN/>
        <w:bidi w:val="0"/>
        <w:adjustRightInd/>
        <w:snapToGrid/>
        <w:spacing w:line="68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（十二）发现异形瓶或用户违章使用而损坏的，没有对用户进行告知、没有按照规定处理的行为；</w:t>
      </w:r>
    </w:p>
    <w:p>
      <w:pPr>
        <w:keepNext w:val="0"/>
        <w:keepLines w:val="0"/>
        <w:pageBreakBefore w:val="0"/>
        <w:kinsoku/>
        <w:wordWrap/>
        <w:overflowPunct/>
        <w:topLinePunct w:val="0"/>
        <w:autoSpaceDE/>
        <w:autoSpaceDN/>
        <w:bidi w:val="0"/>
        <w:adjustRightInd/>
        <w:snapToGrid/>
        <w:spacing w:line="68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（十三）其他导致公司重大损失或商誉受损的行为。</w:t>
      </w:r>
    </w:p>
    <w:p>
      <w:pPr>
        <w:keepNext w:val="0"/>
        <w:keepLines w:val="0"/>
        <w:pageBreakBefore w:val="0"/>
        <w:kinsoku/>
        <w:wordWrap/>
        <w:overflowPunct/>
        <w:topLinePunct w:val="0"/>
        <w:autoSpaceDE/>
        <w:autoSpaceDN/>
        <w:bidi w:val="0"/>
        <w:adjustRightInd/>
        <w:snapToGrid/>
        <w:spacing w:line="680" w:lineRule="exact"/>
        <w:ind w:right="0" w:rightChars="0"/>
        <w:textAlignment w:val="auto"/>
        <w:outlineLvl w:val="9"/>
        <w:rPr>
          <w:rFonts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xml:space="preserve"> 不良行为信息来源：</w:t>
      </w:r>
    </w:p>
    <w:p>
      <w:pPr>
        <w:pStyle w:val="5"/>
        <w:widowControl/>
        <w:numPr>
          <w:ilvl w:val="0"/>
          <w:numId w:val="1"/>
        </w:numPr>
        <w:spacing w:beforeAutospacing="0" w:afterAutospacing="0" w:line="680" w:lineRule="exact"/>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政府的行政处罚决定书、通报文件；</w:t>
      </w:r>
    </w:p>
    <w:p>
      <w:pPr>
        <w:pStyle w:val="5"/>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680" w:lineRule="exact"/>
        <w:ind w:right="0" w:rightChars="0"/>
        <w:textAlignment w:val="auto"/>
        <w:outlineLvl w:val="9"/>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市燃气行业协会的通报文件；</w:t>
      </w:r>
    </w:p>
    <w:p>
      <w:pPr>
        <w:pStyle w:val="5"/>
        <w:widowControl/>
        <w:numPr>
          <w:ilvl w:val="0"/>
          <w:numId w:val="1"/>
        </w:numPr>
        <w:spacing w:beforeAutospacing="0" w:afterAutospacing="0" w:line="680" w:lineRule="exact"/>
        <w:rPr>
          <w:rFonts w:ascii="仿宋" w:hAnsi="仿宋" w:eastAsia="仿宋" w:cs="仿宋"/>
          <w:sz w:val="32"/>
          <w:szCs w:val="32"/>
        </w:rPr>
      </w:pPr>
      <w:r>
        <w:rPr>
          <w:rFonts w:hint="eastAsia" w:ascii="仿宋_GB2312" w:hAnsi="宋体" w:eastAsia="仿宋_GB2312" w:cs="仿宋_GB2312"/>
          <w:color w:val="000000"/>
          <w:sz w:val="32"/>
          <w:szCs w:val="32"/>
        </w:rPr>
        <w:t>燃气经</w:t>
      </w:r>
      <w:r>
        <w:rPr>
          <w:rFonts w:hint="eastAsia" w:ascii="仿宋" w:hAnsi="仿宋" w:eastAsia="仿宋" w:cs="仿宋"/>
          <w:sz w:val="32"/>
          <w:szCs w:val="32"/>
        </w:rPr>
        <w:t>营企业的认定文件；</w:t>
      </w:r>
    </w:p>
    <w:p>
      <w:pPr>
        <w:pStyle w:val="5"/>
        <w:widowControl/>
        <w:numPr>
          <w:ilvl w:val="0"/>
          <w:numId w:val="1"/>
        </w:numPr>
        <w:spacing w:beforeAutospacing="0" w:afterAutospacing="0" w:line="680" w:lineRule="exact"/>
        <w:rPr>
          <w:rFonts w:ascii="仿宋" w:hAnsi="仿宋" w:eastAsia="仿宋" w:cs="仿宋"/>
          <w:sz w:val="32"/>
          <w:szCs w:val="32"/>
        </w:rPr>
      </w:pPr>
      <w:r>
        <w:rPr>
          <w:rFonts w:hint="eastAsia" w:ascii="仿宋_GB2312" w:hAnsi="宋体" w:eastAsia="仿宋_GB2312" w:cs="仿宋_GB2312"/>
          <w:color w:val="000000"/>
          <w:sz w:val="32"/>
          <w:szCs w:val="32"/>
        </w:rPr>
        <w:t>其他符合列入从业人员</w:t>
      </w:r>
      <w:r>
        <w:rPr>
          <w:rFonts w:hint="eastAsia" w:ascii="仿宋" w:hAnsi="仿宋" w:eastAsia="仿宋"/>
          <w:sz w:val="32"/>
          <w:szCs w:val="32"/>
        </w:rPr>
        <w:t>信用</w:t>
      </w:r>
      <w:r>
        <w:rPr>
          <w:rFonts w:hint="eastAsia" w:ascii="仿宋_GB2312" w:hAnsi="宋体" w:eastAsia="仿宋_GB2312" w:cs="仿宋_GB2312"/>
          <w:color w:val="000000"/>
          <w:sz w:val="32"/>
          <w:szCs w:val="32"/>
        </w:rPr>
        <w:t>档案的文件。</w:t>
      </w:r>
    </w:p>
    <w:p>
      <w:pPr>
        <w:keepNext w:val="0"/>
        <w:keepLines w:val="0"/>
        <w:pageBreakBefore w:val="0"/>
        <w:kinsoku/>
        <w:wordWrap/>
        <w:overflowPunct/>
        <w:topLinePunct w:val="0"/>
        <w:autoSpaceDE/>
        <w:autoSpaceDN/>
        <w:bidi w:val="0"/>
        <w:adjustRightInd/>
        <w:snapToGrid/>
        <w:spacing w:line="680" w:lineRule="exact"/>
        <w:ind w:right="0" w:rightChars="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xml:space="preserve"> 燃气经营企业自行认定的从业人员的不良行为记录，应对认定结果的有效性负责，对从业人员（送气工）的行为进行严格审查和管理，经企业盖章签字后，将从业人员（送气工）不良行为记录和证据封存保管，保管期限为三年，并将记录报协会备案。</w:t>
      </w:r>
    </w:p>
    <w:p>
      <w:pPr>
        <w:keepNext w:val="0"/>
        <w:keepLines w:val="0"/>
        <w:pageBreakBefore w:val="0"/>
        <w:kinsoku/>
        <w:wordWrap/>
        <w:overflowPunct/>
        <w:topLinePunct w:val="0"/>
        <w:autoSpaceDE/>
        <w:autoSpaceDN/>
        <w:bidi w:val="0"/>
        <w:adjustRightInd/>
        <w:snapToGrid/>
        <w:spacing w:line="680" w:lineRule="exact"/>
        <w:ind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企业应制定《从业人员（送气工）不良行为信用档案管理制度》，对从业人员（送气工）进行不良行为认定时，应当遵循该制度，并说明条款和依据。</w:t>
      </w:r>
    </w:p>
    <w:p>
      <w:pPr>
        <w:keepNext w:val="0"/>
        <w:keepLines w:val="0"/>
        <w:pageBreakBefore w:val="0"/>
        <w:kinsoku/>
        <w:wordWrap/>
        <w:overflowPunct/>
        <w:topLinePunct w:val="0"/>
        <w:autoSpaceDE/>
        <w:autoSpaceDN/>
        <w:bidi w:val="0"/>
        <w:adjustRightInd/>
        <w:snapToGrid/>
        <w:spacing w:line="680" w:lineRule="exact"/>
        <w:ind w:right="0" w:rightChars="0"/>
        <w:textAlignment w:val="auto"/>
        <w:outlineLvl w:val="9"/>
        <w:rPr>
          <w:rFonts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xml:space="preserve"> 从业人员（送气工）不良行为信息应至少包括以下内容：人员姓名、照片、企业名称、事件发生时间、事件发生地点、事件内容、评定结果、评定机构、信息来源等。</w:t>
      </w:r>
    </w:p>
    <w:p>
      <w:pPr>
        <w:keepNext w:val="0"/>
        <w:keepLines w:val="0"/>
        <w:pageBreakBefore w:val="0"/>
        <w:kinsoku/>
        <w:wordWrap/>
        <w:overflowPunct/>
        <w:topLinePunct w:val="0"/>
        <w:autoSpaceDE/>
        <w:autoSpaceDN/>
        <w:bidi w:val="0"/>
        <w:adjustRightInd/>
        <w:snapToGrid/>
        <w:spacing w:line="680" w:lineRule="exact"/>
        <w:ind w:right="0" w:rightChars="0"/>
        <w:textAlignment w:val="auto"/>
        <w:outlineLvl w:val="9"/>
        <w:rPr>
          <w:rFonts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xml:space="preserve"> 从业人员（送气工）的个人信息（包括但不限于正常入职离职、不良行为、个人培训等）记录在深圳燃气信息网（燃气</w:t>
      </w:r>
      <w:r>
        <w:rPr>
          <w:rFonts w:hint="eastAsia" w:ascii="仿宋" w:hAnsi="仿宋" w:eastAsia="仿宋" w:cs="仿宋"/>
          <w:sz w:val="32"/>
          <w:szCs w:val="32"/>
          <w:lang w:val="en-US" w:eastAsia="zh-CN"/>
        </w:rPr>
        <w:t>行业</w:t>
      </w:r>
      <w:r>
        <w:rPr>
          <w:rFonts w:hint="eastAsia" w:ascii="仿宋" w:hAnsi="仿宋" w:eastAsia="仿宋" w:cs="仿宋"/>
          <w:sz w:val="32"/>
          <w:szCs w:val="32"/>
        </w:rPr>
        <w:t>信用档案信息平台）和从业人员二维码管理系统。</w:t>
      </w:r>
    </w:p>
    <w:p>
      <w:pPr>
        <w:keepNext w:val="0"/>
        <w:keepLines w:val="0"/>
        <w:pageBreakBefore w:val="0"/>
        <w:kinsoku/>
        <w:wordWrap/>
        <w:overflowPunct/>
        <w:topLinePunct w:val="0"/>
        <w:autoSpaceDE/>
        <w:autoSpaceDN/>
        <w:bidi w:val="0"/>
        <w:adjustRightInd/>
        <w:snapToGrid/>
        <w:spacing w:line="680" w:lineRule="exact"/>
        <w:ind w:right="0" w:rightChars="0"/>
        <w:textAlignment w:val="auto"/>
        <w:outlineLvl w:val="9"/>
        <w:rPr>
          <w:rFonts w:hint="eastAsia" w:ascii="仿宋" w:hAnsi="仿宋" w:eastAsia="仿宋" w:cs="仿宋"/>
          <w:sz w:val="32"/>
          <w:szCs w:val="32"/>
        </w:rPr>
      </w:pPr>
      <w:r>
        <w:rPr>
          <w:rFonts w:hint="eastAsia" w:ascii="仿宋" w:hAnsi="仿宋" w:eastAsia="仿宋" w:cs="仿宋"/>
          <w:b/>
          <w:bCs/>
          <w:sz w:val="32"/>
          <w:szCs w:val="32"/>
        </w:rPr>
        <w:t xml:space="preserve">第十条 </w:t>
      </w:r>
      <w:r>
        <w:rPr>
          <w:rFonts w:hint="eastAsia" w:ascii="仿宋" w:hAnsi="仿宋" w:eastAsia="仿宋" w:cs="仿宋"/>
          <w:sz w:val="32"/>
          <w:szCs w:val="32"/>
        </w:rPr>
        <w:t>从业人员（送气工）不良行为在深圳燃气信息网（燃气</w:t>
      </w:r>
      <w:r>
        <w:rPr>
          <w:rFonts w:hint="eastAsia" w:ascii="仿宋" w:hAnsi="仿宋" w:eastAsia="仿宋" w:cs="仿宋"/>
          <w:sz w:val="32"/>
          <w:szCs w:val="32"/>
          <w:lang w:val="en-US" w:eastAsia="zh-CN"/>
        </w:rPr>
        <w:t>行业</w:t>
      </w:r>
      <w:r>
        <w:rPr>
          <w:rFonts w:hint="eastAsia" w:ascii="仿宋" w:hAnsi="仿宋" w:eastAsia="仿宋" w:cs="仿宋"/>
          <w:sz w:val="32"/>
          <w:szCs w:val="32"/>
        </w:rPr>
        <w:t>信用档案信息平台）进行公示，涉及从业人员的个人信息和不良行为的具体信息需协会会员登录后方可查询，从业人员的不良行为信息记录仅供参考。</w:t>
      </w:r>
    </w:p>
    <w:p>
      <w:pPr>
        <w:keepNext w:val="0"/>
        <w:keepLines w:val="0"/>
        <w:pageBreakBefore w:val="0"/>
        <w:kinsoku/>
        <w:wordWrap/>
        <w:overflowPunct/>
        <w:topLinePunct w:val="0"/>
        <w:autoSpaceDE/>
        <w:autoSpaceDN/>
        <w:bidi w:val="0"/>
        <w:adjustRightInd/>
        <w:snapToGrid/>
        <w:spacing w:line="680" w:lineRule="exact"/>
        <w:ind w:right="0" w:rightChars="0"/>
        <w:textAlignment w:val="auto"/>
        <w:outlineLvl w:val="9"/>
        <w:rPr>
          <w:rFonts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xml:space="preserve"> 一经认定不良行为的从业人员（送气工），由协会注销该人员证书，涉及重大违纪行为的实行行业禁入，不再接受该人员培训取证。</w:t>
      </w:r>
    </w:p>
    <w:p>
      <w:pPr>
        <w:keepNext w:val="0"/>
        <w:keepLines w:val="0"/>
        <w:pageBreakBefore w:val="0"/>
        <w:kinsoku/>
        <w:wordWrap/>
        <w:overflowPunct/>
        <w:topLinePunct w:val="0"/>
        <w:autoSpaceDE/>
        <w:autoSpaceDN/>
        <w:bidi w:val="0"/>
        <w:adjustRightInd/>
        <w:snapToGrid/>
        <w:spacing w:line="680" w:lineRule="exact"/>
        <w:ind w:right="0" w:rightChars="0"/>
        <w:textAlignment w:val="auto"/>
        <w:outlineLvl w:val="9"/>
        <w:rPr>
          <w:rFonts w:hint="eastAsia"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sz w:val="32"/>
          <w:szCs w:val="32"/>
        </w:rPr>
        <w:t xml:space="preserve"> 燃气行业协会应当认真履行对从业人员（送气工）不良行为信息的采集、公示、记录职责；对不按规范记录、填报、推委、拖拉或者滥用职权、弄虚作假、徇私舞弊的企业，将记录进企业</w:t>
      </w:r>
      <w:r>
        <w:rPr>
          <w:rFonts w:hint="eastAsia" w:ascii="仿宋" w:hAnsi="仿宋" w:eastAsia="仿宋" w:cs="仿宋"/>
          <w:sz w:val="32"/>
          <w:szCs w:val="32"/>
          <w:lang w:eastAsia="zh-CN"/>
        </w:rPr>
        <w:t>信用</w:t>
      </w:r>
      <w:r>
        <w:rPr>
          <w:rFonts w:hint="eastAsia" w:ascii="仿宋" w:hAnsi="仿宋" w:eastAsia="仿宋" w:cs="仿宋"/>
          <w:sz w:val="32"/>
          <w:szCs w:val="32"/>
        </w:rPr>
        <w:t>档案。</w:t>
      </w:r>
    </w:p>
    <w:p>
      <w:pPr>
        <w:keepNext w:val="0"/>
        <w:keepLines w:val="0"/>
        <w:pageBreakBefore w:val="0"/>
        <w:kinsoku/>
        <w:wordWrap/>
        <w:overflowPunct/>
        <w:topLinePunct w:val="0"/>
        <w:autoSpaceDE/>
        <w:autoSpaceDN/>
        <w:bidi w:val="0"/>
        <w:adjustRightInd/>
        <w:snapToGrid/>
        <w:spacing w:line="680" w:lineRule="exact"/>
        <w:ind w:right="0" w:rightChars="0"/>
        <w:textAlignment w:val="auto"/>
        <w:outlineLvl w:val="9"/>
        <w:rPr>
          <w:rFonts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sz w:val="32"/>
          <w:szCs w:val="32"/>
        </w:rPr>
        <w:t xml:space="preserve"> 本办法由市燃气行业协会负责解释和修订、</w:t>
      </w:r>
    </w:p>
    <w:p>
      <w:pPr>
        <w:keepNext w:val="0"/>
        <w:keepLines w:val="0"/>
        <w:pageBreakBefore w:val="0"/>
        <w:kinsoku/>
        <w:wordWrap/>
        <w:overflowPunct/>
        <w:topLinePunct w:val="0"/>
        <w:autoSpaceDE/>
        <w:autoSpaceDN/>
        <w:bidi w:val="0"/>
        <w:adjustRightInd/>
        <w:snapToGrid/>
        <w:spacing w:line="680" w:lineRule="exact"/>
        <w:ind w:right="0" w:rightChars="0"/>
        <w:textAlignment w:val="auto"/>
        <w:outlineLvl w:val="9"/>
        <w:rPr>
          <w:rFonts w:ascii="仿宋" w:hAnsi="仿宋" w:eastAsia="仿宋" w:cs="仿宋"/>
          <w:sz w:val="32"/>
          <w:szCs w:val="32"/>
        </w:rPr>
      </w:pPr>
      <w:r>
        <w:rPr>
          <w:rFonts w:hint="eastAsia" w:ascii="仿宋" w:hAnsi="仿宋" w:eastAsia="仿宋" w:cs="仿宋"/>
          <w:b/>
          <w:bCs/>
          <w:sz w:val="32"/>
          <w:szCs w:val="32"/>
        </w:rPr>
        <w:t>第十四条</w:t>
      </w:r>
      <w:r>
        <w:rPr>
          <w:rFonts w:hint="eastAsia" w:ascii="仿宋" w:hAnsi="仿宋" w:eastAsia="仿宋" w:cs="仿宋"/>
          <w:sz w:val="32"/>
          <w:szCs w:val="32"/>
        </w:rPr>
        <w:t xml:space="preserve"> 本办法自发布之日起施行，有效期五年。</w:t>
      </w:r>
    </w:p>
    <w:p>
      <w:pPr>
        <w:ind w:firstLine="420" w:firstLineChars="200"/>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方正小标宋简体">
    <w:altName w:val="微软雅黑"/>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swiss"/>
    <w:pitch w:val="default"/>
    <w:sig w:usb0="00000000" w:usb1="00000000" w:usb2="00000000" w:usb3="00000000" w:csb0="00040000" w:csb1="00000000"/>
  </w:font>
  <w:font w:name="Arial">
    <w:panose1 w:val="020B0604020202020204"/>
    <w:charset w:val="00"/>
    <w:family w:val="swiss"/>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67432"/>
    <w:multiLevelType w:val="multilevel"/>
    <w:tmpl w:val="17067432"/>
    <w:lvl w:ilvl="0" w:tentative="0">
      <w:start w:val="1"/>
      <w:numFmt w:val="japaneseCounting"/>
      <w:lvlText w:val="（%1）"/>
      <w:lvlJc w:val="left"/>
      <w:pPr>
        <w:ind w:left="1740" w:hanging="1080"/>
      </w:pPr>
      <w:rPr>
        <w:rFonts w:hint="default"/>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E7414D"/>
    <w:rsid w:val="000B3396"/>
    <w:rsid w:val="000E42C8"/>
    <w:rsid w:val="00132CAE"/>
    <w:rsid w:val="00343DA4"/>
    <w:rsid w:val="003F0D9C"/>
    <w:rsid w:val="00475E9B"/>
    <w:rsid w:val="006C0042"/>
    <w:rsid w:val="00906059"/>
    <w:rsid w:val="00A512F9"/>
    <w:rsid w:val="00B759DA"/>
    <w:rsid w:val="00EE3178"/>
    <w:rsid w:val="24DA7D7C"/>
    <w:rsid w:val="2A08475E"/>
    <w:rsid w:val="36C04369"/>
    <w:rsid w:val="3B0F4BDA"/>
    <w:rsid w:val="3BF740C4"/>
    <w:rsid w:val="3C502CD5"/>
    <w:rsid w:val="4386510F"/>
    <w:rsid w:val="472D73D1"/>
    <w:rsid w:val="4B122ACC"/>
    <w:rsid w:val="4E720D43"/>
    <w:rsid w:val="55E7414D"/>
    <w:rsid w:val="6F323C1C"/>
    <w:rsid w:val="725B3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批注框文本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271</Words>
  <Characters>1547</Characters>
  <Lines>12</Lines>
  <Paragraphs>3</Paragraphs>
  <ScaleCrop>false</ScaleCrop>
  <LinksUpToDate>false</LinksUpToDate>
  <CharactersWithSpaces>1815</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2017-11-10T01:45:00Z</dcterms:created>
  <dc:creator>mytherog</dc:creator>
  <cp:lastModifiedBy>病毒1374404544</cp:lastModifiedBy>
  <cp:lastPrinted>2018-01-10T01:55:00Z</cp:lastPrinted>
  <dcterms:modified xsi:type="dcterms:W3CDTF">2018-01-10T02:18:27Z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